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b/>
        </w:rPr>
      </w:pPr>
      <w:bookmarkStart w:id="0" w:name="_GoBack"/>
      <w:r>
        <w:rPr>
          <w:b/>
        </w:rPr>
        <w:t>PRACTICE 3C</w:t>
      </w:r>
    </w:p>
    <w:bookmarkEnd w:id="0"/>
    <w:p>
      <w:pPr>
        <w:pStyle w:val="style0"/>
        <w:rPr>
          <w:b/>
        </w:rPr>
      </w:pPr>
      <w:r>
        <w:rPr>
          <w:b/>
        </w:rPr>
        <w:t>Question 1</w:t>
      </w:r>
    </w:p>
    <w:p>
      <w:pPr>
        <w:pStyle w:val="style0"/>
        <w:rPr/>
      </w:pPr>
      <w:r>
        <w:t>Basic Earning Power Ratio</w:t>
      </w:r>
    </w:p>
    <w:p>
      <w:pPr>
        <w:pStyle w:val="style0"/>
        <w:rPr/>
      </w:pPr>
      <w:r>
        <w:t>= EBIT/ Total Assets</w:t>
      </w:r>
    </w:p>
    <w:p>
      <w:pPr>
        <w:pStyle w:val="style0"/>
        <w:rPr/>
      </w:pPr>
      <w:r>
        <w:t xml:space="preserve">= </w:t>
      </w:r>
      <w:r>
        <w:t>(1,202,846/ 3,003,300) *100</w:t>
      </w:r>
    </w:p>
    <w:p>
      <w:pPr>
        <w:pStyle w:val="style0"/>
        <w:rPr/>
      </w:pPr>
      <w:r>
        <w:t xml:space="preserve">= </w:t>
      </w:r>
      <w:r>
        <w:t>40.05%</w:t>
      </w:r>
    </w:p>
    <w:p>
      <w:pPr>
        <w:pStyle w:val="style0"/>
        <w:rPr>
          <w:b/>
        </w:rPr>
      </w:pPr>
      <w:r>
        <w:rPr>
          <w:b/>
        </w:rPr>
        <w:t xml:space="preserve">Question </w:t>
      </w:r>
      <w:r>
        <w:rPr>
          <w:b/>
        </w:rPr>
        <w:t>2</w:t>
      </w:r>
    </w:p>
    <w:p>
      <w:pPr>
        <w:pStyle w:val="style0"/>
        <w:rPr/>
      </w:pPr>
      <w:r>
        <w:t>Return on Assets</w:t>
      </w:r>
    </w:p>
    <w:p>
      <w:pPr>
        <w:pStyle w:val="style0"/>
        <w:rPr/>
      </w:pPr>
      <w:r>
        <w:t>= Net Income/ Total Assets</w:t>
      </w:r>
    </w:p>
    <w:p>
      <w:pPr>
        <w:pStyle w:val="style0"/>
        <w:rPr/>
      </w:pPr>
      <w:r>
        <w:t>= (534,212.40/ 2,737,700)* 100</w:t>
      </w:r>
    </w:p>
    <w:p>
      <w:pPr>
        <w:pStyle w:val="style0"/>
        <w:rPr/>
      </w:pPr>
      <w:r>
        <w:t>= 19.51%</w:t>
      </w:r>
    </w:p>
    <w:p>
      <w:pPr>
        <w:pStyle w:val="style0"/>
        <w:rPr>
          <w:b/>
        </w:rPr>
      </w:pPr>
      <w:r>
        <w:rPr>
          <w:b/>
        </w:rPr>
        <w:t>Question 3</w:t>
      </w:r>
    </w:p>
    <w:p>
      <w:pPr>
        <w:pStyle w:val="style0"/>
        <w:rPr/>
      </w:pPr>
      <w:r>
        <w:t>Return on Common Equity</w:t>
      </w:r>
    </w:p>
    <w:p>
      <w:pPr>
        <w:pStyle w:val="style0"/>
        <w:rPr/>
      </w:pPr>
      <w:r>
        <w:t xml:space="preserve">= </w:t>
      </w:r>
      <w:r>
        <w:t>Net Income/ Shareholder’s Equity</w:t>
      </w:r>
    </w:p>
    <w:p>
      <w:pPr>
        <w:pStyle w:val="style0"/>
        <w:rPr/>
      </w:pPr>
      <w:r>
        <w:t xml:space="preserve">= </w:t>
      </w:r>
      <w:r>
        <w:t>(262,210.80/ 1,286,100)*100</w:t>
      </w:r>
    </w:p>
    <w:p>
      <w:pPr>
        <w:pStyle w:val="style0"/>
        <w:rPr/>
      </w:pPr>
      <w:r>
        <w:t>= 20.39%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50</Words>
  <Pages>1</Pages>
  <Characters>263</Characters>
  <Application>WPS Office</Application>
  <DocSecurity>0</DocSecurity>
  <Paragraphs>19</Paragraphs>
  <ScaleCrop>false</ScaleCrop>
  <LinksUpToDate>false</LinksUpToDate>
  <CharactersWithSpaces>297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2020-02-20T12:10:12Z</dcterms:created>
  <dc:creator>Patrick</dc:creator>
  <lastModifiedBy>JKM-LX1</lastModifiedBy>
  <dcterms:modified xsi:type="dcterms:W3CDTF">2020-02-20T12:10:12Z</dcterms:modified>
  <revision>21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